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40" w:before="0"/>
        <w:jc w:val="center"/>
      </w:pPr>
      <w:r>
        <w:drawing>
          <wp:inline distT="0" distB="0" distL="0" distR="0">
            <wp:extent cx="1828800" cy="1809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0"/>
        <w:jc w:val="center"/>
      </w:pPr>
      <w:r>
        <w:rPr>
          <w:rFonts w:ascii="Inter" w:cs="Inter" w:eastAsia="Inter" w:hAnsi="Inter"/>
          <w:b/>
          <w:bCs/>
          <w:color w:val="013395"/>
          <w:sz w:val="52"/>
          <w:szCs w:val="52"/>
        </w:rPr>
        <w:t xml:space="preserve">Sie sind herzlich eingeladen,</w:t>
      </w:r>
    </w:p>
    <w:p>
      <w:pPr>
        <w:spacing w:after="240" w:before="0"/>
        <w:jc w:val="center"/>
      </w:pPr>
      <w:r>
        <w:rPr>
          <w:rFonts w:ascii="Inter" w:cs="Inter" w:eastAsia="Inter" w:hAnsi="Inter"/>
          <w:b/>
          <w:bCs/>
          <w:color w:val="013395"/>
          <w:sz w:val="52"/>
          <w:szCs w:val="52"/>
        </w:rPr>
        <w:t xml:space="preserve">mit uns zu singen!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  <w:shd w:fill="013395" w:color="auto" w:val="clear"/>
            <w:tcMar>
              <w:top w:type="dxa" w:w="160"/>
              <w:left w:type="dxa" w:w="200"/>
              <w:bottom w:type="dxa" w:w="180"/>
              <w:right w:type="dxa" w:w="200"/>
            </w:tcMar>
          </w:tcPr>
          <w:p>
            <w:pPr>
              <w:spacing w:after="2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F6B25A"/>
                <w:sz w:val="24"/>
                <w:szCs w:val="24"/>
              </w:rPr>
              <w:t xml:space="preserve">20. AUSGABE</w:t>
            </w:r>
          </w:p>
          <w:p>
            <w:pPr>
              <w:spacing w:after="0" w:before="0"/>
              <w:jc w:val="center"/>
            </w:pPr>
            <w:r>
              <w:rPr>
                <w:rFonts w:ascii="Inter" w:cs="Inter" w:eastAsia="Inter" w:hAnsi="Inter"/>
                <w:b/>
                <w:bCs/>
                <w:color w:val="FFFFFF"/>
                <w:sz w:val="60"/>
                <w:szCs w:val="60"/>
              </w:rPr>
              <w:t xml:space="preserve">Samstag, 6. Februar 2027</w:t>
            </w:r>
          </w:p>
        </w:tc>
      </w:tr>
    </w:tbl>
    <w:p>
      <w:pPr>
        <w:spacing w:after="420" w:before="160"/>
        <w:jc w:val="center"/>
      </w:pPr>
      <w:r>
        <w:drawing>
          <wp:inline distT="0" distB="0" distL="0" distR="0">
            <wp:extent cx="4752975" cy="2295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7260"/>
      </w:tblGrid>
      <w:tr>
        <w:trPr>
          <w:trHeight w:val="760" w:hRule="atLeast"/>
        </w:trPr>
        <w:tc>
          <w:tcPr>
            <w:tcW w:type="dxa" w:w="2100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b/>
                <w:bCs/>
                <w:color w:val="013395"/>
                <w:sz w:val="34"/>
                <w:szCs w:val="34"/>
              </w:rPr>
              <w:t xml:space="preserve">Wann:</w:t>
            </w:r>
          </w:p>
        </w:tc>
        <w:tc>
          <w:tcPr>
            <w:tcW w:type="dxa" w:w="7260"/>
            <w:tcBorders>
              <w:top w:val="none"/>
              <w:left w:val="none"/>
              <w:bottom w:val="single" w:color="B85A0E" w:sz="12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color w:val="1B2440"/>
                <w:sz w:val="34"/>
                <w:szCs w:val="34"/>
              </w:rPr>
              <w:t xml:space="preserve"> </w:t>
            </w:r>
          </w:p>
        </w:tc>
      </w:tr>
      <w:tr>
        <w:trPr>
          <w:trHeight w:val="760" w:hRule="atLeast"/>
        </w:trPr>
        <w:tc>
          <w:tcPr>
            <w:tcW w:type="dxa" w:w="2100"/>
            <w:tcBorders>
              <w:top w:val="none"/>
              <w:left w:val="none"/>
              <w:bottom w:val="none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b/>
                <w:bCs/>
                <w:color w:val="013395"/>
                <w:sz w:val="34"/>
                <w:szCs w:val="34"/>
              </w:rPr>
              <w:t xml:space="preserve">Wo:</w:t>
            </w:r>
          </w:p>
        </w:tc>
        <w:tc>
          <w:tcPr>
            <w:tcW w:type="dxa" w:w="7260"/>
            <w:tcBorders>
              <w:top w:val="none"/>
              <w:left w:val="none"/>
              <w:bottom w:val="single" w:color="B85A0E" w:sz="12"/>
              <w:right w:val="none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Inter" w:cs="Inter" w:eastAsia="Inter" w:hAnsi="Inter"/>
                <w:color w:val="1B2440"/>
                <w:sz w:val="34"/>
                <w:szCs w:val="34"/>
              </w:rPr>
              <w:t xml:space="preserve"> </w:t>
            </w:r>
          </w:p>
        </w:tc>
      </w:tr>
    </w:tbl>
    <w:p>
      <w:pPr>
        <w:spacing w:after="160" w:before="560"/>
        <w:jc w:val="center"/>
      </w:pPr>
      <w:r>
        <w:rPr>
          <w:rFonts w:ascii="Inter" w:cs="Inter" w:eastAsia="Inter" w:hAnsi="Inter"/>
          <w:b/>
          <w:bCs/>
          <w:color w:val="B85A0E"/>
          <w:sz w:val="26"/>
          <w:szCs w:val="26"/>
        </w:rPr>
        <w:t xml:space="preserve">Schöne Erinnerungen und viel Lächeln sind garantiert. Machen Sie mit!</w:t>
      </w:r>
    </w:p>
    <w:p>
      <w:pPr>
        <w:spacing w:after="200" w:before="0" w:line="300"/>
        <w:jc w:val="center"/>
      </w:pPr>
      <w:r>
        <w:rPr>
          <w:rFonts w:ascii="Inter" w:cs="Inter" w:eastAsia="Inter" w:hAnsi="Inter"/>
          <w:color w:val="1B2440"/>
          <w:sz w:val="20"/>
          <w:szCs w:val="20"/>
        </w:rPr>
        <w:t xml:space="preserve">Die 20. Ausgabe von „</w:t>
      </w:r>
      <w:r>
        <w:rPr>
          <w:rFonts w:ascii="Inter" w:cs="Inter" w:eastAsia="Inter" w:hAnsi="Inter"/>
          <w:i/>
          <w:iCs/>
          <w:color w:val="1B2440"/>
          <w:sz w:val="20"/>
          <w:szCs w:val="20"/>
        </w:rPr>
        <w:t xml:space="preserve">Der Tag, der mich verzaubert</w:t>
      </w:r>
      <w:r>
        <w:rPr>
          <w:rFonts w:ascii="Inter" w:cs="Inter" w:eastAsia="Inter" w:hAnsi="Inter"/>
          <w:color w:val="1B2440"/>
          <w:sz w:val="20"/>
          <w:szCs w:val="20"/>
        </w:rPr>
        <w:t xml:space="preserve">“ findet in ganz Québec, in Kanada, Frankreich, Belgien, Italien, auf La Réunion, in Costa Rica, Guadeloupe, Martinique, im Senegal und an vielen anderen Orten der Welt statt.</w:t>
      </w:r>
    </w:p>
    <w:p>
      <w:pPr>
        <w:spacing w:after="0" w:before="0"/>
        <w:jc w:val="center"/>
      </w:pPr>
      <w:r>
        <w:rPr>
          <w:rFonts w:ascii="Inter" w:cs="Inter" w:eastAsia="Inter" w:hAnsi="Inter"/>
          <w:b/>
          <w:bCs/>
          <w:color w:val="013395"/>
          <w:sz w:val="24"/>
          <w:szCs w:val="24"/>
        </w:rPr>
        <w:t xml:space="preserve">Von Herzen gesungen!   </w:t>
      </w:r>
      <w:r>
        <w:rPr>
          <w:rFonts w:ascii="Inter" w:cs="Inter" w:eastAsia="Inter" w:hAnsi="Inter"/>
          <w:b/>
          <w:bCs/>
          <w:color w:val="B85A0E"/>
          <w:sz w:val="24"/>
          <w:szCs w:val="24"/>
        </w:rPr>
        <w:t xml:space="preserve">www.journeejoie.org</w:t>
      </w:r>
    </w:p>
    <w:sectPr>
      <w:pgSz w:w="12240" w:h="15840" w:orient="portrait"/>
      <w:pgMar w:top="480" w:right="1440" w:bottom="6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4addd911847f30a8ba633894f12a50fa7eb510f.png"/><Relationship Id="rId8" Type="http://schemas.openxmlformats.org/officeDocument/2006/relationships/image" Target="media/c47fe39aefe45f3ec54e204abc576cf88437b8a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Plakat – Der Tag, der mich verzaubert</dc:title>
  <dc:creator>Der Tag, der mich verzaubert</dc:creator>
  <cp:lastModifiedBy>Un-named</cp:lastModifiedBy>
  <cp:revision>1</cp:revision>
  <dcterms:created xsi:type="dcterms:W3CDTF">2026-10-21T02:03:59.278Z</dcterms:created>
  <dcterms:modified xsi:type="dcterms:W3CDTF">2026-10-21T02:03:59.278Z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